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E487" w14:textId="3D44A514" w:rsidR="0031228E" w:rsidRDefault="00C676BC" w:rsidP="003B3BE8">
      <w:pPr>
        <w:pStyle w:val="Title"/>
      </w:pPr>
      <w:r>
        <w:t>Pike Lake Neighbors, Inc.</w:t>
      </w:r>
    </w:p>
    <w:p w14:paraId="0D7DC8D6" w14:textId="3F70F369" w:rsidR="00C676BC" w:rsidRDefault="00C676BC" w:rsidP="003B3BE8">
      <w:pPr>
        <w:pStyle w:val="Title"/>
      </w:pPr>
      <w:r>
        <w:t>2022 Annual Meeting Minutes</w:t>
      </w:r>
    </w:p>
    <w:p w14:paraId="6B36E021" w14:textId="632684D1" w:rsidR="00C676BC" w:rsidRDefault="00C676BC" w:rsidP="003B3BE8">
      <w:pPr>
        <w:pStyle w:val="Subtitle"/>
      </w:pPr>
      <w:r>
        <w:t>At Rugger’s Landing, Sunday Sept 4, 2022.</w:t>
      </w:r>
    </w:p>
    <w:p w14:paraId="4BEE12B8" w14:textId="3FB6D21A" w:rsidR="003B3BE8" w:rsidRDefault="003B3BE8" w:rsidP="003B3BE8">
      <w:r w:rsidRPr="003B3BE8">
        <w:t>11:30 – 1:00 Meeting Signup and Collection of Dues</w:t>
      </w:r>
    </w:p>
    <w:p w14:paraId="63A70A8E" w14:textId="06C56E21" w:rsidR="002A689C" w:rsidRDefault="002A689C" w:rsidP="003B3BE8">
      <w:r>
        <w:t>Attendees:</w:t>
      </w:r>
    </w:p>
    <w:p w14:paraId="5F1EA2BB" w14:textId="4C26A486" w:rsidR="002A689C" w:rsidRDefault="002A689C" w:rsidP="003B3BE8">
      <w:r>
        <w:tab/>
      </w:r>
      <w:r w:rsidR="004F2C50">
        <w:t>Guests from Lake of the Falls:  Dave and Pat Anderson</w:t>
      </w:r>
      <w:r w:rsidR="00CC4DD4">
        <w:t>.</w:t>
      </w:r>
    </w:p>
    <w:p w14:paraId="0F761DEA" w14:textId="605F04B4" w:rsidR="004F2C50" w:rsidRDefault="004F2C50" w:rsidP="003B3BE8">
      <w:r>
        <w:tab/>
        <w:t xml:space="preserve">Guests from Rice Lake: </w:t>
      </w:r>
      <w:r w:rsidR="00206A96">
        <w:t xml:space="preserve">Mike </w:t>
      </w:r>
      <w:proofErr w:type="spellStart"/>
      <w:r w:rsidR="00206A96">
        <w:t>Benninghoff</w:t>
      </w:r>
      <w:proofErr w:type="spellEnd"/>
      <w:r w:rsidR="007F28B4">
        <w:t xml:space="preserve"> and family</w:t>
      </w:r>
      <w:r w:rsidR="00206A96">
        <w:t xml:space="preserve">, </w:t>
      </w:r>
      <w:r w:rsidR="007F28B4">
        <w:t xml:space="preserve">Paul </w:t>
      </w:r>
      <w:proofErr w:type="spellStart"/>
      <w:r w:rsidR="000F1F6C" w:rsidRPr="000F1F6C">
        <w:t>Losiniecki</w:t>
      </w:r>
      <w:proofErr w:type="spellEnd"/>
      <w:r w:rsidR="00CC4DD4">
        <w:t>.</w:t>
      </w:r>
    </w:p>
    <w:p w14:paraId="599ACD4A" w14:textId="73322AE9" w:rsidR="004F2C50" w:rsidRPr="003B3BE8" w:rsidRDefault="004F2C50" w:rsidP="003A2564">
      <w:pPr>
        <w:ind w:left="720"/>
      </w:pPr>
      <w:r>
        <w:t xml:space="preserve">Pike Lake Neighbors: Steve </w:t>
      </w:r>
      <w:proofErr w:type="spellStart"/>
      <w:r>
        <w:t>Kubacki</w:t>
      </w:r>
      <w:proofErr w:type="spellEnd"/>
      <w:r>
        <w:t xml:space="preserve">, Steve Anderson, Kathy Anderson, Duane Silkworth, Cyndy Silkworth, Charles Schuler, Sharon Schuler, Dan </w:t>
      </w:r>
      <w:proofErr w:type="spellStart"/>
      <w:r>
        <w:t>Gossen</w:t>
      </w:r>
      <w:proofErr w:type="spellEnd"/>
      <w:r>
        <w:t xml:space="preserve">, Mark </w:t>
      </w:r>
      <w:proofErr w:type="spellStart"/>
      <w:r>
        <w:t>Erspamer</w:t>
      </w:r>
      <w:proofErr w:type="spellEnd"/>
      <w:r>
        <w:t xml:space="preserve">, Jeff Bradley, </w:t>
      </w:r>
      <w:r w:rsidR="00F24E53">
        <w:t xml:space="preserve">Paul </w:t>
      </w:r>
      <w:proofErr w:type="spellStart"/>
      <w:r w:rsidR="00F24E53">
        <w:t>LaFourest</w:t>
      </w:r>
      <w:proofErr w:type="spellEnd"/>
      <w:r w:rsidR="00F24E53">
        <w:t xml:space="preserve">, Emily </w:t>
      </w:r>
      <w:proofErr w:type="spellStart"/>
      <w:r w:rsidR="006B5E27">
        <w:t>LaFourest</w:t>
      </w:r>
      <w:proofErr w:type="spellEnd"/>
      <w:r w:rsidR="00F104C1">
        <w:t xml:space="preserve">, Bev Johnson, Mary </w:t>
      </w:r>
      <w:proofErr w:type="spellStart"/>
      <w:r w:rsidR="00F104C1">
        <w:t>Gronen</w:t>
      </w:r>
      <w:proofErr w:type="spellEnd"/>
      <w:r w:rsidR="00F104C1">
        <w:t xml:space="preserve">, John </w:t>
      </w:r>
      <w:proofErr w:type="spellStart"/>
      <w:r w:rsidR="00F104C1">
        <w:t>Gronen</w:t>
      </w:r>
      <w:proofErr w:type="spellEnd"/>
      <w:r w:rsidR="00F104C1">
        <w:t>.</w:t>
      </w:r>
    </w:p>
    <w:p w14:paraId="0750F44A" w14:textId="1D6842B9" w:rsidR="003B3BE8" w:rsidRDefault="003B3BE8" w:rsidP="003B3BE8">
      <w:r w:rsidRPr="003B3BE8">
        <w:t>12:00 – 1:00 Social Event and Lunch</w:t>
      </w:r>
    </w:p>
    <w:p w14:paraId="43D481E2" w14:textId="1546E4FF" w:rsidR="002A689C" w:rsidRDefault="002A689C" w:rsidP="003A2564">
      <w:pPr>
        <w:ind w:left="720"/>
      </w:pPr>
      <w:r>
        <w:t xml:space="preserve">Brats were provided, cooked, and served, by Steve </w:t>
      </w:r>
      <w:proofErr w:type="spellStart"/>
      <w:r>
        <w:t>Kubacki</w:t>
      </w:r>
      <w:proofErr w:type="spellEnd"/>
      <w:r>
        <w:t>, with his home-made sauerkraut!</w:t>
      </w:r>
    </w:p>
    <w:p w14:paraId="5BCBB4BF" w14:textId="10457D20" w:rsidR="00FD54D4" w:rsidRPr="003B3BE8" w:rsidRDefault="00FD54D4" w:rsidP="003A2564">
      <w:pPr>
        <w:ind w:left="720"/>
      </w:pPr>
      <w:r>
        <w:t>Thanks to Rugger, for allowing us to hold the meeting on his lawn, with his picnic tables.</w:t>
      </w:r>
    </w:p>
    <w:p w14:paraId="47B86D62" w14:textId="77777777" w:rsidR="003B3BE8" w:rsidRPr="003B3BE8" w:rsidRDefault="003B3BE8" w:rsidP="003B3BE8">
      <w:r w:rsidRPr="003B3BE8">
        <w:t>1:00 – 2:00 Annual Member’s Meeting</w:t>
      </w:r>
    </w:p>
    <w:p w14:paraId="094932C7" w14:textId="77777777" w:rsidR="003B3BE8" w:rsidRPr="003B3BE8" w:rsidRDefault="003B3BE8" w:rsidP="003B3BE8">
      <w:pPr>
        <w:numPr>
          <w:ilvl w:val="0"/>
          <w:numId w:val="1"/>
        </w:numPr>
      </w:pPr>
      <w:r w:rsidRPr="003B3BE8">
        <w:t xml:space="preserve">President’s call to order and introduction (Steve </w:t>
      </w:r>
      <w:proofErr w:type="spellStart"/>
      <w:r w:rsidRPr="003B3BE8">
        <w:t>Kubacki</w:t>
      </w:r>
      <w:proofErr w:type="spellEnd"/>
      <w:r w:rsidRPr="003B3BE8">
        <w:t>)</w:t>
      </w:r>
    </w:p>
    <w:p w14:paraId="582DBE87" w14:textId="724C8886" w:rsidR="003B3BE8" w:rsidRDefault="003B3BE8" w:rsidP="003B3BE8">
      <w:pPr>
        <w:numPr>
          <w:ilvl w:val="0"/>
          <w:numId w:val="1"/>
        </w:numPr>
      </w:pPr>
      <w:r w:rsidRPr="003B3BE8">
        <w:t>Review of 2019-2022 AIS Control Activities (Steve Anderson)</w:t>
      </w:r>
    </w:p>
    <w:p w14:paraId="7D1E7888" w14:textId="6D1C774F" w:rsidR="006213CA" w:rsidRPr="003B3BE8" w:rsidRDefault="006213CA" w:rsidP="006213CA">
      <w:pPr>
        <w:ind w:left="720"/>
      </w:pPr>
      <w:r>
        <w:t xml:space="preserve">Mike </w:t>
      </w:r>
      <w:proofErr w:type="spellStart"/>
      <w:r>
        <w:t>Benninghoff</w:t>
      </w:r>
      <w:proofErr w:type="spellEnd"/>
      <w:r>
        <w:t xml:space="preserve"> from Rice Lake discussed the Great Pondweed Pull activity on Rice Lake.  Approximately 3</w:t>
      </w:r>
      <w:r w:rsidR="000F1F6C">
        <w:t>5,</w:t>
      </w:r>
      <w:r>
        <w:t>000 pounds of Curly Leaf Pondweed was pulled from Rice Lake this year.</w:t>
      </w:r>
    </w:p>
    <w:p w14:paraId="427DF8AB" w14:textId="3DDAEA63" w:rsidR="003B3BE8" w:rsidRDefault="003B3BE8" w:rsidP="003A2564">
      <w:pPr>
        <w:ind w:left="720"/>
      </w:pPr>
      <w:r>
        <w:t xml:space="preserve">Steve Anderson gave a detailed presentation explaining the CLP control activities on the Turtle River and Pike Lake.  He </w:t>
      </w:r>
      <w:r w:rsidR="00FD54D4">
        <w:t>described</w:t>
      </w:r>
      <w:r w:rsidR="00F47AFC">
        <w:t xml:space="preserve"> each of the </w:t>
      </w:r>
      <w:r>
        <w:t>of the CLP patches on the lower river and Pike Lake</w:t>
      </w:r>
      <w:r w:rsidR="00F47AFC">
        <w:t>, explaining each of their history, size, challenges</w:t>
      </w:r>
      <w:r w:rsidR="00CA7B12">
        <w:t>,</w:t>
      </w:r>
      <w:r w:rsidR="00F47AFC">
        <w:t xml:space="preserve"> control efforts, and status.</w:t>
      </w:r>
      <w:r w:rsidR="00CA7B12">
        <w:t xml:space="preserve">  We are making significant progress </w:t>
      </w:r>
      <w:r w:rsidR="003A2564">
        <w:t>toward controlling most of these patches.</w:t>
      </w:r>
    </w:p>
    <w:p w14:paraId="3228975B" w14:textId="59A5E15E" w:rsidR="00F47AFC" w:rsidRDefault="00F47AFC" w:rsidP="003A2564">
      <w:pPr>
        <w:ind w:left="720"/>
      </w:pPr>
      <w:r>
        <w:t>Steve explained the type of control work</w:t>
      </w:r>
      <w:r w:rsidR="001D2BD6">
        <w:t xml:space="preserve"> (hand-pulling, rakes, snorkeling)</w:t>
      </w:r>
      <w:r>
        <w:t xml:space="preserve">, equipment (boats, canoes, </w:t>
      </w:r>
      <w:r w:rsidR="001D2BD6">
        <w:t>rakes</w:t>
      </w:r>
      <w:r w:rsidR="00F104C1">
        <w:t>, bags</w:t>
      </w:r>
      <w:r w:rsidR="00206A96">
        <w:t>, nets</w:t>
      </w:r>
      <w:r w:rsidR="001D2BD6">
        <w:t>), that works best at each type of site.</w:t>
      </w:r>
    </w:p>
    <w:p w14:paraId="4BC3BD8C" w14:textId="6AE34C4D" w:rsidR="006213CA" w:rsidRDefault="006213CA" w:rsidP="003A2564">
      <w:pPr>
        <w:ind w:left="720"/>
      </w:pPr>
      <w:r>
        <w:t>For large harvesting operations, as on Rice Lake, best practice is to pull CLP early in the growing season before it develops turions which can detach and spread the CLP.</w:t>
      </w:r>
    </w:p>
    <w:p w14:paraId="60CC281E" w14:textId="47345D31" w:rsidR="001D2BD6" w:rsidRDefault="001D2BD6" w:rsidP="003A2564">
      <w:pPr>
        <w:ind w:left="720"/>
      </w:pPr>
      <w:r>
        <w:t>For the isolated patches on the river and lake, our experience is that the best control method is to pull them each several times during the summer, not letting them grow to maturity with turions.</w:t>
      </w:r>
      <w:r w:rsidR="0057765F">
        <w:t xml:space="preserve">  And to be very careful to </w:t>
      </w:r>
      <w:r w:rsidR="00205DEE">
        <w:t>capture/</w:t>
      </w:r>
      <w:r w:rsidR="0057765F">
        <w:t xml:space="preserve">net </w:t>
      </w:r>
      <w:r w:rsidR="00205DEE">
        <w:t>all</w:t>
      </w:r>
      <w:r w:rsidR="0057765F">
        <w:t xml:space="preserve"> dislodged plant parts.</w:t>
      </w:r>
      <w:r w:rsidR="00F104C1">
        <w:t xml:space="preserve">  At some patches which were originally extensive, we are seeing regrowth of only a handful of small plants.</w:t>
      </w:r>
    </w:p>
    <w:p w14:paraId="31ABE585" w14:textId="218D92E0" w:rsidR="001D2BD6" w:rsidRDefault="001D2BD6" w:rsidP="003A2564">
      <w:pPr>
        <w:ind w:left="720"/>
      </w:pPr>
      <w:r>
        <w:t xml:space="preserve">Our </w:t>
      </w:r>
      <w:r w:rsidR="00206A96">
        <w:t>goal</w:t>
      </w:r>
      <w:r>
        <w:t xml:space="preserve"> is to establish a much larger set of </w:t>
      </w:r>
      <w:r w:rsidR="003A2564">
        <w:t xml:space="preserve">about </w:t>
      </w:r>
      <w:r>
        <w:t xml:space="preserve">20 </w:t>
      </w:r>
      <w:r w:rsidR="00206A96">
        <w:t xml:space="preserve">active </w:t>
      </w:r>
      <w:r>
        <w:t>volunteers, who can repeatedly go</w:t>
      </w:r>
      <w:r w:rsidR="002A689C">
        <w:t xml:space="preserve"> out</w:t>
      </w:r>
      <w:r>
        <w:t xml:space="preserve"> in small teams</w:t>
      </w:r>
      <w:r w:rsidR="00C908C4">
        <w:t>.</w:t>
      </w:r>
    </w:p>
    <w:p w14:paraId="25A27C03" w14:textId="2DAE98DD" w:rsidR="003B3BE8" w:rsidRPr="003B3BE8" w:rsidRDefault="00C908C4" w:rsidP="003A2564">
      <w:pPr>
        <w:ind w:left="720"/>
      </w:pPr>
      <w:r>
        <w:lastRenderedPageBreak/>
        <w:t xml:space="preserve">An </w:t>
      </w:r>
      <w:r w:rsidR="00E31489">
        <w:t xml:space="preserve">active </w:t>
      </w:r>
      <w:r w:rsidR="00205DEE">
        <w:t xml:space="preserve">online </w:t>
      </w:r>
      <w:r w:rsidR="00E31489">
        <w:t>map</w:t>
      </w:r>
      <w:r w:rsidR="00F47AFC">
        <w:t>, developed by Zach Wilson, Iron County AIS coordinator,</w:t>
      </w:r>
      <w:r w:rsidR="00E31489">
        <w:t xml:space="preserve"> with all </w:t>
      </w:r>
      <w:r w:rsidR="00F47AFC">
        <w:t xml:space="preserve">patches discovered 2019-present is available on our website </w:t>
      </w:r>
      <w:hyperlink r:id="rId5" w:anchor="ClpMap" w:history="1">
        <w:r w:rsidR="00E31489" w:rsidRPr="003B3BE8">
          <w:rPr>
            <w:rStyle w:val="Hyperlink"/>
            <w:b/>
            <w:bCs/>
          </w:rPr>
          <w:t>CLP in Pike Lake and the rest of the watershed.</w:t>
        </w:r>
      </w:hyperlink>
    </w:p>
    <w:p w14:paraId="657C4A8A" w14:textId="0F4A90D2" w:rsidR="003B3BE8" w:rsidRDefault="003B3BE8" w:rsidP="003B3BE8">
      <w:pPr>
        <w:numPr>
          <w:ilvl w:val="0"/>
          <w:numId w:val="2"/>
        </w:numPr>
      </w:pPr>
      <w:r w:rsidRPr="003B3BE8">
        <w:t>Treasurer’s Report (</w:t>
      </w:r>
      <w:proofErr w:type="spellStart"/>
      <w:proofErr w:type="gramStart"/>
      <w:r w:rsidRPr="003B3BE8">
        <w:t>D.Silkworth</w:t>
      </w:r>
      <w:proofErr w:type="spellEnd"/>
      <w:proofErr w:type="gramEnd"/>
      <w:r w:rsidRPr="003B3BE8">
        <w:t xml:space="preserve"> for </w:t>
      </w:r>
      <w:proofErr w:type="spellStart"/>
      <w:r w:rsidRPr="003B3BE8">
        <w:t>S.Bourne</w:t>
      </w:r>
      <w:proofErr w:type="spellEnd"/>
      <w:r w:rsidRPr="003B3BE8">
        <w:t>)</w:t>
      </w:r>
    </w:p>
    <w:p w14:paraId="3AA29072" w14:textId="3E8E8E4A" w:rsidR="00C908C4" w:rsidRPr="003B3BE8" w:rsidRDefault="00C908C4" w:rsidP="0016627B">
      <w:pPr>
        <w:ind w:left="1080"/>
      </w:pPr>
      <w:r>
        <w:t>Presentations are available online at:</w:t>
      </w:r>
    </w:p>
    <w:p w14:paraId="6C448CF6" w14:textId="77777777" w:rsidR="003B3BE8" w:rsidRPr="003B3BE8" w:rsidRDefault="00000000" w:rsidP="003B3BE8">
      <w:pPr>
        <w:numPr>
          <w:ilvl w:val="1"/>
          <w:numId w:val="2"/>
        </w:numPr>
      </w:pPr>
      <w:hyperlink r:id="rId6" w:history="1">
        <w:r w:rsidR="003B3BE8" w:rsidRPr="003B3BE8">
          <w:rPr>
            <w:rStyle w:val="Hyperlink"/>
            <w:b/>
            <w:bCs/>
          </w:rPr>
          <w:t>Status of 3-year DNR Grant.</w:t>
        </w:r>
      </w:hyperlink>
    </w:p>
    <w:p w14:paraId="1CE0AABC" w14:textId="77777777" w:rsidR="003B3BE8" w:rsidRPr="003B3BE8" w:rsidRDefault="00000000" w:rsidP="003B3BE8">
      <w:pPr>
        <w:numPr>
          <w:ilvl w:val="1"/>
          <w:numId w:val="2"/>
        </w:numPr>
      </w:pPr>
      <w:hyperlink r:id="rId7" w:history="1">
        <w:r w:rsidR="003B3BE8" w:rsidRPr="003B3BE8">
          <w:rPr>
            <w:rStyle w:val="Hyperlink"/>
            <w:b/>
            <w:bCs/>
          </w:rPr>
          <w:t>2022 finan</w:t>
        </w:r>
        <w:r w:rsidR="003B3BE8" w:rsidRPr="003B3BE8">
          <w:rPr>
            <w:rStyle w:val="Hyperlink"/>
            <w:b/>
            <w:bCs/>
          </w:rPr>
          <w:t>c</w:t>
        </w:r>
        <w:r w:rsidR="003B3BE8" w:rsidRPr="003B3BE8">
          <w:rPr>
            <w:rStyle w:val="Hyperlink"/>
            <w:b/>
            <w:bCs/>
          </w:rPr>
          <w:t>ial report</w:t>
        </w:r>
      </w:hyperlink>
    </w:p>
    <w:p w14:paraId="7202C164" w14:textId="77777777" w:rsidR="003B3BE8" w:rsidRPr="003B3BE8" w:rsidRDefault="003B3BE8" w:rsidP="003B3BE8">
      <w:pPr>
        <w:numPr>
          <w:ilvl w:val="1"/>
          <w:numId w:val="2"/>
        </w:numPr>
      </w:pPr>
      <w:r w:rsidRPr="003B3BE8">
        <w:t>2023 budget projection</w:t>
      </w:r>
    </w:p>
    <w:p w14:paraId="6EC20406" w14:textId="7DF5878B" w:rsidR="003B3BE8" w:rsidRDefault="003B3BE8" w:rsidP="003B3BE8">
      <w:pPr>
        <w:numPr>
          <w:ilvl w:val="1"/>
          <w:numId w:val="2"/>
        </w:numPr>
      </w:pPr>
      <w:r w:rsidRPr="003B3BE8">
        <w:t>Possible future Dues Adjustment</w:t>
      </w:r>
    </w:p>
    <w:p w14:paraId="4F5DD775" w14:textId="18D70AC7" w:rsidR="00C908C4" w:rsidRDefault="00C908C4" w:rsidP="003A2564">
      <w:pPr>
        <w:ind w:left="1080"/>
      </w:pPr>
      <w:r>
        <w:t xml:space="preserve">We expect to have a </w:t>
      </w:r>
      <w:r w:rsidR="00BD570B">
        <w:t xml:space="preserve">balance of a couple of thousand dollars next year, and available cash of about 1000 per year.  </w:t>
      </w:r>
      <w:r>
        <w:t xml:space="preserve">It is not clear currently what is the </w:t>
      </w:r>
      <w:r w:rsidR="00BD570B">
        <w:t xml:space="preserve">exact </w:t>
      </w:r>
      <w:r>
        <w:t>best use of the organization’s funds going forward.  The Board has the action to discuss this and create a plan.</w:t>
      </w:r>
    </w:p>
    <w:p w14:paraId="0CC53496" w14:textId="0D64ACB1" w:rsidR="00BD570B" w:rsidRDefault="00BD570B" w:rsidP="003A2564">
      <w:pPr>
        <w:ind w:left="1080"/>
      </w:pPr>
      <w:r>
        <w:t xml:space="preserve">Dues </w:t>
      </w:r>
      <w:r w:rsidR="00C03192">
        <w:t xml:space="preserve">are fixed at $50 in the </w:t>
      </w:r>
      <w:r w:rsidR="0016627B">
        <w:t>By-Laws and</w:t>
      </w:r>
      <w:r w:rsidR="00C03192">
        <w:t xml:space="preserve"> will remai</w:t>
      </w:r>
      <w:r w:rsidR="002A689C">
        <w:t>n</w:t>
      </w:r>
      <w:r w:rsidR="00C03192">
        <w:t xml:space="preserve"> for 2023.  If desired, we can adjust this at our 2023 annual meeting for 2024 and beyond.</w:t>
      </w:r>
    </w:p>
    <w:p w14:paraId="24214D32" w14:textId="0116C779" w:rsidR="003B3BE8" w:rsidRDefault="003B3BE8" w:rsidP="003B3BE8">
      <w:pPr>
        <w:numPr>
          <w:ilvl w:val="0"/>
          <w:numId w:val="2"/>
        </w:numPr>
      </w:pPr>
      <w:r w:rsidRPr="003B3BE8">
        <w:t>Open Board of Directors Member at Large, call for volunteer</w:t>
      </w:r>
    </w:p>
    <w:p w14:paraId="2C9B4A1C" w14:textId="00971588" w:rsidR="003B3BE8" w:rsidRPr="003B3BE8" w:rsidRDefault="00C03192" w:rsidP="0016627B">
      <w:pPr>
        <w:ind w:left="720"/>
      </w:pPr>
      <w:r>
        <w:t xml:space="preserve">Dan </w:t>
      </w:r>
      <w:proofErr w:type="spellStart"/>
      <w:r>
        <w:t>Gossen</w:t>
      </w:r>
      <w:proofErr w:type="spellEnd"/>
      <w:r>
        <w:t>, who has participated in several pulling events, indicated that he would be willing to serve as a BOD member at large.  The Board has the action</w:t>
      </w:r>
      <w:r w:rsidR="00EA200B">
        <w:t xml:space="preserve"> to</w:t>
      </w:r>
      <w:r>
        <w:t xml:space="preserve"> </w:t>
      </w:r>
      <w:r w:rsidR="002A689C">
        <w:t xml:space="preserve">fill </w:t>
      </w:r>
      <w:r w:rsidR="00EA200B">
        <w:t>the</w:t>
      </w:r>
      <w:r w:rsidR="002A689C">
        <w:t xml:space="preserve"> open position.</w:t>
      </w:r>
    </w:p>
    <w:p w14:paraId="5C76F0EF" w14:textId="77777777" w:rsidR="003B3BE8" w:rsidRPr="003B3BE8" w:rsidRDefault="003B3BE8" w:rsidP="003B3BE8">
      <w:pPr>
        <w:numPr>
          <w:ilvl w:val="0"/>
          <w:numId w:val="2"/>
        </w:numPr>
      </w:pPr>
      <w:r w:rsidRPr="003B3BE8">
        <w:t>Open Members Discussion, possibly including</w:t>
      </w:r>
    </w:p>
    <w:p w14:paraId="4DB6FD64" w14:textId="2E918B71" w:rsidR="00CA7B12" w:rsidRDefault="003B3BE8" w:rsidP="00CA7B12">
      <w:pPr>
        <w:numPr>
          <w:ilvl w:val="1"/>
          <w:numId w:val="2"/>
        </w:numPr>
      </w:pPr>
      <w:r w:rsidRPr="003B3BE8">
        <w:t>Implications of DNR Grant Completion</w:t>
      </w:r>
    </w:p>
    <w:p w14:paraId="209F4CB0" w14:textId="2C8922AE" w:rsidR="00CA7B12" w:rsidRPr="003B3BE8" w:rsidRDefault="00CA7B12" w:rsidP="00CA7B12">
      <w:pPr>
        <w:ind w:left="1440"/>
      </w:pPr>
      <w:r>
        <w:t>See presentation materials.</w:t>
      </w:r>
    </w:p>
    <w:p w14:paraId="2CE4C5F7" w14:textId="637CF8A5" w:rsidR="003B3BE8" w:rsidRDefault="003B3BE8" w:rsidP="003B3BE8">
      <w:pPr>
        <w:numPr>
          <w:ilvl w:val="1"/>
          <w:numId w:val="2"/>
        </w:numPr>
      </w:pPr>
      <w:r w:rsidRPr="003B3BE8">
        <w:t>Volunteer Recruitment Challenge</w:t>
      </w:r>
    </w:p>
    <w:p w14:paraId="4C5BCBA0" w14:textId="09E76548" w:rsidR="006B5E27" w:rsidRPr="003B3BE8" w:rsidRDefault="006B5E27" w:rsidP="00AD6B5F">
      <w:pPr>
        <w:ind w:left="1440"/>
      </w:pPr>
      <w:r>
        <w:t xml:space="preserve">Suggestions:  Regular scheduled Saturday biweekly events did not work well this year.  More </w:t>
      </w:r>
      <w:r w:rsidR="003A2564">
        <w:t>n</w:t>
      </w:r>
      <w:r>
        <w:t>otices closer to the event.  Develop a</w:t>
      </w:r>
      <w:r w:rsidR="003A2564">
        <w:t xml:space="preserve"> </w:t>
      </w:r>
      <w:r w:rsidR="00EA200B">
        <w:t>targeted</w:t>
      </w:r>
      <w:r>
        <w:t xml:space="preserve"> email list of volunteers</w:t>
      </w:r>
      <w:r w:rsidR="00EA200B">
        <w:t>.  M</w:t>
      </w:r>
      <w:r>
        <w:t>ore information about what to expect and what to bring.</w:t>
      </w:r>
      <w:r w:rsidR="00CA7B12">
        <w:t xml:space="preserve">  Use other social media.  Talk to your neighbors.</w:t>
      </w:r>
    </w:p>
    <w:p w14:paraId="5F8B7191" w14:textId="55753817" w:rsidR="003B3BE8" w:rsidRDefault="003B3BE8" w:rsidP="003B3BE8">
      <w:pPr>
        <w:numPr>
          <w:ilvl w:val="1"/>
          <w:numId w:val="2"/>
        </w:numPr>
      </w:pPr>
      <w:r w:rsidRPr="003B3BE8">
        <w:t>Possible Hiring of Workers and/or Contractors for CLP control</w:t>
      </w:r>
    </w:p>
    <w:p w14:paraId="0CF5A2ED" w14:textId="3731722B" w:rsidR="00C03192" w:rsidRPr="003B3BE8" w:rsidRDefault="00FE2F16" w:rsidP="00C03192">
      <w:pPr>
        <w:ind w:left="1440"/>
      </w:pPr>
      <w:r>
        <w:t xml:space="preserve">Suggestion that some funds could be used to hire labor or provide a bounty for CLP harvesting by youngsters.  </w:t>
      </w:r>
      <w:r w:rsidR="00C03192">
        <w:t>No</w:t>
      </w:r>
      <w:r>
        <w:t xml:space="preserve"> other</w:t>
      </w:r>
      <w:r w:rsidR="00C03192">
        <w:t xml:space="preserve"> significant discussion or action.</w:t>
      </w:r>
    </w:p>
    <w:p w14:paraId="0390A38B" w14:textId="77777777" w:rsidR="003B3BE8" w:rsidRPr="003B3BE8" w:rsidRDefault="003B3BE8" w:rsidP="003B3BE8">
      <w:pPr>
        <w:numPr>
          <w:ilvl w:val="1"/>
          <w:numId w:val="2"/>
        </w:numPr>
      </w:pPr>
      <w:r w:rsidRPr="003B3BE8">
        <w:t>Lake Management Plan</w:t>
      </w:r>
    </w:p>
    <w:p w14:paraId="5EDEB322" w14:textId="77777777" w:rsidR="003B3BE8" w:rsidRPr="003B3BE8" w:rsidRDefault="003B3BE8" w:rsidP="003B3BE8">
      <w:pPr>
        <w:numPr>
          <w:ilvl w:val="2"/>
          <w:numId w:val="2"/>
        </w:numPr>
      </w:pPr>
      <w:r w:rsidRPr="003B3BE8">
        <w:t>Formal plan, with DNR grant and professional contractor</w:t>
      </w:r>
    </w:p>
    <w:p w14:paraId="208AFC91" w14:textId="62AD46BA" w:rsidR="003B3BE8" w:rsidRDefault="003B3BE8" w:rsidP="003B3BE8">
      <w:pPr>
        <w:numPr>
          <w:ilvl w:val="2"/>
          <w:numId w:val="2"/>
        </w:numPr>
      </w:pPr>
      <w:r w:rsidRPr="003B3BE8">
        <w:t>Or, Informal Lake Plan, by Pike Lake Neighbors</w:t>
      </w:r>
    </w:p>
    <w:p w14:paraId="2C7F2A1C" w14:textId="110D9A97" w:rsidR="00AD6B5F" w:rsidRPr="003B3BE8" w:rsidRDefault="00AD6B5F" w:rsidP="00AD6B5F">
      <w:pPr>
        <w:ind w:left="1800"/>
      </w:pPr>
      <w:r>
        <w:t>No significant discussion or action.</w:t>
      </w:r>
    </w:p>
    <w:p w14:paraId="0F07F8A8" w14:textId="51F03B04" w:rsidR="003B3BE8" w:rsidRDefault="003B3BE8" w:rsidP="003B3BE8">
      <w:pPr>
        <w:numPr>
          <w:ilvl w:val="1"/>
          <w:numId w:val="2"/>
        </w:numPr>
      </w:pPr>
      <w:r w:rsidRPr="003B3BE8">
        <w:lastRenderedPageBreak/>
        <w:t>Intent and Ideas to cooperate/coordinate with other watershed stake holders</w:t>
      </w:r>
    </w:p>
    <w:p w14:paraId="472FCF91" w14:textId="1E2B208B" w:rsidR="0016627B" w:rsidRDefault="00FE2F16" w:rsidP="005B2440">
      <w:pPr>
        <w:pStyle w:val="ListBullet"/>
        <w:numPr>
          <w:ilvl w:val="0"/>
          <w:numId w:val="0"/>
        </w:numPr>
        <w:ind w:left="1440"/>
      </w:pPr>
      <w:r>
        <w:t xml:space="preserve">Rice Lake, Lake of the Falls, Pike Lake, and the Flowage associations are </w:t>
      </w:r>
      <w:r w:rsidR="0016627B">
        <w:t>cooperating and providing volunteers.  A donor from the TFF provided significant funds to Rice Lake, including $5000 to hire the Discovery Center to pull CLP from the river/Rice Lake south bay, part of our grant’s project area.</w:t>
      </w:r>
    </w:p>
    <w:p w14:paraId="778C2832" w14:textId="77777777" w:rsidR="00205DEE" w:rsidRDefault="00205DEE" w:rsidP="005B2440">
      <w:pPr>
        <w:pStyle w:val="ListBullet"/>
        <w:numPr>
          <w:ilvl w:val="0"/>
          <w:numId w:val="0"/>
        </w:numPr>
        <w:ind w:left="1440"/>
      </w:pPr>
    </w:p>
    <w:p w14:paraId="0814F015" w14:textId="3155B122" w:rsidR="00AD6B5F" w:rsidRPr="003B3BE8" w:rsidRDefault="00AD6B5F" w:rsidP="005B2440">
      <w:pPr>
        <w:pStyle w:val="ListBullet"/>
        <w:numPr>
          <w:ilvl w:val="0"/>
          <w:numId w:val="0"/>
        </w:numPr>
        <w:ind w:left="1440"/>
      </w:pPr>
      <w:r>
        <w:t>A meeting</w:t>
      </w:r>
      <w:r w:rsidR="00EB2068">
        <w:t>/seminar</w:t>
      </w:r>
      <w:r>
        <w:t xml:space="preserve"> is planned 3pm October 12 </w:t>
      </w:r>
      <w:r w:rsidR="00CA7B12">
        <w:t>(</w:t>
      </w:r>
      <w:r>
        <w:t>or 13</w:t>
      </w:r>
      <w:r w:rsidR="00CA7B12">
        <w:t>??)</w:t>
      </w:r>
      <w:r>
        <w:t xml:space="preserve"> at the Mercer community center</w:t>
      </w:r>
      <w:r w:rsidR="005B2440">
        <w:t xml:space="preserve">, which may </w:t>
      </w:r>
      <w:r>
        <w:t>establish a Turtle River volunteer organization</w:t>
      </w:r>
      <w:r w:rsidR="005B2440">
        <w:t xml:space="preserve"> to address Aquatic Invasive Species (AIS) in the watershed.</w:t>
      </w:r>
    </w:p>
    <w:p w14:paraId="3FDAFE6D" w14:textId="7C9F30C7" w:rsidR="003B3BE8" w:rsidRDefault="003B3BE8" w:rsidP="003B3BE8">
      <w:pPr>
        <w:numPr>
          <w:ilvl w:val="1"/>
          <w:numId w:val="2"/>
        </w:numPr>
      </w:pPr>
      <w:r w:rsidRPr="003B3BE8">
        <w:t>Establish a Fishery Forum and Interest Group</w:t>
      </w:r>
    </w:p>
    <w:p w14:paraId="021F2AD2" w14:textId="5C556F1F" w:rsidR="00AD6B5F" w:rsidRDefault="00AD6B5F" w:rsidP="00CA7B12">
      <w:pPr>
        <w:ind w:left="1440"/>
      </w:pPr>
      <w:r>
        <w:t>Some walleye stocking has occurred in Pike Lake recently by the DNR.  Charles Schuler has agreed to lead a Fisheries group for Pike Lake Neighbors.</w:t>
      </w:r>
    </w:p>
    <w:p w14:paraId="5494D878" w14:textId="2C85A163" w:rsidR="00AD6B5F" w:rsidRDefault="00AD6B5F" w:rsidP="00AD6B5F">
      <w:pPr>
        <w:pStyle w:val="ListParagraph"/>
        <w:numPr>
          <w:ilvl w:val="1"/>
          <w:numId w:val="2"/>
        </w:numPr>
      </w:pPr>
      <w:r>
        <w:t>History</w:t>
      </w:r>
    </w:p>
    <w:p w14:paraId="1D8D19C6" w14:textId="3F9E7FDB" w:rsidR="00AD6B5F" w:rsidRPr="003B3BE8" w:rsidRDefault="00CA7B12" w:rsidP="00CA7B12">
      <w:pPr>
        <w:ind w:left="1440"/>
      </w:pPr>
      <w:r>
        <w:t>Discussed possible interest in providing a Pike Lake History web page section.</w:t>
      </w:r>
    </w:p>
    <w:p w14:paraId="6685E9DD" w14:textId="2C5798F9" w:rsidR="005B2440" w:rsidRDefault="005B2440" w:rsidP="003B3BE8">
      <w:pPr>
        <w:numPr>
          <w:ilvl w:val="0"/>
          <w:numId w:val="2"/>
        </w:numPr>
      </w:pPr>
      <w:r>
        <w:t>Voting</w:t>
      </w:r>
      <w:r w:rsidR="00CC4DD4">
        <w:t>.</w:t>
      </w:r>
    </w:p>
    <w:p w14:paraId="65606C38" w14:textId="4FC63272" w:rsidR="005B2440" w:rsidRDefault="005B2440" w:rsidP="005B2440">
      <w:pPr>
        <w:ind w:left="720"/>
      </w:pPr>
      <w:r>
        <w:t xml:space="preserve">No votes were taken during the annual meeting.  Election of Officers and </w:t>
      </w:r>
      <w:r w:rsidR="00206A96">
        <w:t>B</w:t>
      </w:r>
      <w:r>
        <w:t xml:space="preserve">oard members occurs every </w:t>
      </w:r>
      <w:r w:rsidR="00206A96">
        <w:t>two</w:t>
      </w:r>
      <w:r>
        <w:t xml:space="preserve"> </w:t>
      </w:r>
      <w:r w:rsidR="00CC4DD4">
        <w:t>years and</w:t>
      </w:r>
      <w:r w:rsidR="00206A96">
        <w:t xml:space="preserve"> will occur at the 2023 meeting.</w:t>
      </w:r>
    </w:p>
    <w:p w14:paraId="4F5F7AAE" w14:textId="379449B9" w:rsidR="003B3BE8" w:rsidRDefault="003B3BE8" w:rsidP="003B3BE8">
      <w:pPr>
        <w:numPr>
          <w:ilvl w:val="0"/>
          <w:numId w:val="2"/>
        </w:numPr>
      </w:pPr>
      <w:r w:rsidRPr="003B3BE8">
        <w:t>Adjourn</w:t>
      </w:r>
    </w:p>
    <w:p w14:paraId="4EDD0533" w14:textId="235C3E21" w:rsidR="00CC4DD4" w:rsidRDefault="00CC4DD4" w:rsidP="003B3BE8">
      <w:pPr>
        <w:numPr>
          <w:ilvl w:val="0"/>
          <w:numId w:val="2"/>
        </w:numPr>
      </w:pPr>
      <w:r>
        <w:t>Dues Status</w:t>
      </w:r>
    </w:p>
    <w:p w14:paraId="681B459C" w14:textId="00673C64" w:rsidR="00C676BC" w:rsidRDefault="00E80B4B" w:rsidP="00E80B4B">
      <w:pPr>
        <w:ind w:firstLine="720"/>
      </w:pPr>
      <w:r>
        <w:t>23 members have paid-up dues for 2022.</w:t>
      </w:r>
    </w:p>
    <w:p w14:paraId="138473F0" w14:textId="5B608D16" w:rsidR="00E80B4B" w:rsidRDefault="00E80B4B" w:rsidP="00E80B4B">
      <w:pPr>
        <w:ind w:firstLine="720"/>
      </w:pPr>
    </w:p>
    <w:p w14:paraId="22117777" w14:textId="69514C3A" w:rsidR="00E80B4B" w:rsidRDefault="00E80B4B" w:rsidP="00E80B4B">
      <w:pPr>
        <w:ind w:firstLine="720"/>
      </w:pPr>
      <w:r>
        <w:t>Submitted by Duane Silkworth, Secretary, Pike Lake Neighbors, Inc., 09/07/2022.</w:t>
      </w:r>
    </w:p>
    <w:p w14:paraId="6EE64A33" w14:textId="77777777" w:rsidR="00E80B4B" w:rsidRDefault="00E80B4B" w:rsidP="00E80B4B">
      <w:pPr>
        <w:ind w:firstLine="720"/>
      </w:pPr>
    </w:p>
    <w:sectPr w:rsidR="00E80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584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07EFD"/>
    <w:multiLevelType w:val="multilevel"/>
    <w:tmpl w:val="1A70A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A06FD"/>
    <w:multiLevelType w:val="multilevel"/>
    <w:tmpl w:val="ADB6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627724">
    <w:abstractNumId w:val="1"/>
  </w:num>
  <w:num w:numId="2" w16cid:durableId="1761020798">
    <w:abstractNumId w:val="2"/>
  </w:num>
  <w:num w:numId="3" w16cid:durableId="14231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9F"/>
    <w:rsid w:val="000F1F6C"/>
    <w:rsid w:val="0016627B"/>
    <w:rsid w:val="001C419F"/>
    <w:rsid w:val="001D2BD6"/>
    <w:rsid w:val="00205DEE"/>
    <w:rsid w:val="00206A96"/>
    <w:rsid w:val="002A689C"/>
    <w:rsid w:val="0031228E"/>
    <w:rsid w:val="00313C6A"/>
    <w:rsid w:val="003A2564"/>
    <w:rsid w:val="003B3BE8"/>
    <w:rsid w:val="004F2C50"/>
    <w:rsid w:val="005503AF"/>
    <w:rsid w:val="0057765F"/>
    <w:rsid w:val="005B2440"/>
    <w:rsid w:val="006213CA"/>
    <w:rsid w:val="006B5E27"/>
    <w:rsid w:val="007F28B4"/>
    <w:rsid w:val="009E0EEF"/>
    <w:rsid w:val="00AD6B5F"/>
    <w:rsid w:val="00BD570B"/>
    <w:rsid w:val="00C03192"/>
    <w:rsid w:val="00C676BC"/>
    <w:rsid w:val="00C908C4"/>
    <w:rsid w:val="00CA7B12"/>
    <w:rsid w:val="00CC4DD4"/>
    <w:rsid w:val="00E31489"/>
    <w:rsid w:val="00E80B4B"/>
    <w:rsid w:val="00EA200B"/>
    <w:rsid w:val="00EB2068"/>
    <w:rsid w:val="00F104C1"/>
    <w:rsid w:val="00F2269F"/>
    <w:rsid w:val="00F24E53"/>
    <w:rsid w:val="00F47AFC"/>
    <w:rsid w:val="00FD54D4"/>
    <w:rsid w:val="00FE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001E"/>
  <w15:chartTrackingRefBased/>
  <w15:docId w15:val="{5E5253F2-89C3-4380-B8AC-B47C5CF1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BE8"/>
    <w:rPr>
      <w:color w:val="0563C1" w:themeColor="hyperlink"/>
      <w:u w:val="single"/>
    </w:rPr>
  </w:style>
  <w:style w:type="character" w:styleId="UnresolvedMention">
    <w:name w:val="Unresolved Mention"/>
    <w:basedOn w:val="DefaultParagraphFont"/>
    <w:uiPriority w:val="99"/>
    <w:semiHidden/>
    <w:unhideWhenUsed/>
    <w:rsid w:val="003B3BE8"/>
    <w:rPr>
      <w:color w:val="605E5C"/>
      <w:shd w:val="clear" w:color="auto" w:fill="E1DFDD"/>
    </w:rPr>
  </w:style>
  <w:style w:type="paragraph" w:styleId="Title">
    <w:name w:val="Title"/>
    <w:basedOn w:val="Normal"/>
    <w:next w:val="Normal"/>
    <w:link w:val="TitleChar"/>
    <w:uiPriority w:val="10"/>
    <w:qFormat/>
    <w:rsid w:val="003B3B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B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3B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BE8"/>
    <w:rPr>
      <w:rFonts w:eastAsiaTheme="minorEastAsia"/>
      <w:color w:val="5A5A5A" w:themeColor="text1" w:themeTint="A5"/>
      <w:spacing w:val="15"/>
    </w:rPr>
  </w:style>
  <w:style w:type="paragraph" w:styleId="ListParagraph">
    <w:name w:val="List Paragraph"/>
    <w:basedOn w:val="Normal"/>
    <w:uiPriority w:val="34"/>
    <w:qFormat/>
    <w:rsid w:val="00AD6B5F"/>
    <w:pPr>
      <w:ind w:left="720"/>
      <w:contextualSpacing/>
    </w:pPr>
  </w:style>
  <w:style w:type="paragraph" w:styleId="ListBullet">
    <w:name w:val="List Bullet"/>
    <w:basedOn w:val="Normal"/>
    <w:uiPriority w:val="99"/>
    <w:unhideWhenUsed/>
    <w:rsid w:val="00FE2F16"/>
    <w:pPr>
      <w:numPr>
        <w:numId w:val="3"/>
      </w:numPr>
      <w:contextualSpacing/>
    </w:pPr>
  </w:style>
  <w:style w:type="character" w:styleId="FollowedHyperlink">
    <w:name w:val="FollowedHyperlink"/>
    <w:basedOn w:val="DefaultParagraphFont"/>
    <w:uiPriority w:val="99"/>
    <w:semiHidden/>
    <w:unhideWhenUsed/>
    <w:rsid w:val="001C4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16480">
      <w:bodyDiv w:val="1"/>
      <w:marLeft w:val="0"/>
      <w:marRight w:val="0"/>
      <w:marTop w:val="0"/>
      <w:marBottom w:val="0"/>
      <w:divBdr>
        <w:top w:val="none" w:sz="0" w:space="0" w:color="auto"/>
        <w:left w:val="none" w:sz="0" w:space="0" w:color="auto"/>
        <w:bottom w:val="none" w:sz="0" w:space="0" w:color="auto"/>
        <w:right w:val="none" w:sz="0" w:space="0" w:color="auto"/>
      </w:divBdr>
    </w:div>
    <w:div w:id="972059345">
      <w:bodyDiv w:val="1"/>
      <w:marLeft w:val="0"/>
      <w:marRight w:val="0"/>
      <w:marTop w:val="0"/>
      <w:marBottom w:val="0"/>
      <w:divBdr>
        <w:top w:val="none" w:sz="0" w:space="0" w:color="auto"/>
        <w:left w:val="none" w:sz="0" w:space="0" w:color="auto"/>
        <w:bottom w:val="none" w:sz="0" w:space="0" w:color="auto"/>
        <w:right w:val="none" w:sz="0" w:space="0" w:color="auto"/>
      </w:divBdr>
    </w:div>
    <w:div w:id="1650133090">
      <w:bodyDiv w:val="1"/>
      <w:marLeft w:val="0"/>
      <w:marRight w:val="0"/>
      <w:marTop w:val="0"/>
      <w:marBottom w:val="0"/>
      <w:divBdr>
        <w:top w:val="none" w:sz="0" w:space="0" w:color="auto"/>
        <w:left w:val="none" w:sz="0" w:space="0" w:color="auto"/>
        <w:bottom w:val="none" w:sz="0" w:space="0" w:color="auto"/>
        <w:right w:val="none" w:sz="0" w:space="0" w:color="auto"/>
      </w:divBdr>
    </w:div>
    <w:div w:id="20265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kelakeneighbors.org/wp-content/uploads/2022/08/2022Financial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kelakeneighbors.org/wp-content/uploads/2022/08/DNRGrantStatus.pdf" TargetMode="External"/><Relationship Id="rId5" Type="http://schemas.openxmlformats.org/officeDocument/2006/relationships/hyperlink" Target="https://pikelakeneighbors.org/ais-control-project/ais-at-pike-la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Silkworth</dc:creator>
  <cp:keywords/>
  <dc:description/>
  <cp:lastModifiedBy>Duane Silkworth</cp:lastModifiedBy>
  <cp:revision>5</cp:revision>
  <dcterms:created xsi:type="dcterms:W3CDTF">2022-09-07T13:52:00Z</dcterms:created>
  <dcterms:modified xsi:type="dcterms:W3CDTF">2022-09-10T20:19:00Z</dcterms:modified>
</cp:coreProperties>
</file>